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4395B">
      <w:pPr>
        <w:pStyle w:val="2"/>
        <w:keepNext w:val="0"/>
        <w:keepLines w:val="0"/>
        <w:widowControl/>
        <w:suppressLineNumbers w:val="0"/>
        <w:spacing w:before="200" w:beforeAutospacing="0" w:after="100" w:afterAutospacing="0" w:line="11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  <w:t>隐私政策</w:t>
      </w:r>
    </w:p>
    <w:p w14:paraId="238EEB4A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  <w:t>尊敬的用户，欢迎阅读本协议：</w:t>
      </w:r>
    </w:p>
    <w:p w14:paraId="22F53D5F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您的隐私对我们（“我们”或“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宁波可名仪表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有限公司”）很重要。并且我们致力于保护您的隐私。因此，我们制定了隐私政策。本隐私政策（“隐私政策”）解释了当您使用软件和服务时， 我们如何处理您的信息并保护您的隐私，以及与您的信息有关的可用权利和选项。我们认为，您有权了解我们在使用软件和服务（“软件和服务”）时可能收集和使用的信息的做法。 如果您不同意此处设定的条款和条件，请不要使用该软件和服务。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我们将处理两大类信息。我们的使命是不断改进我们的软件和服务，并为您提供新的或更好的体验。作为此任务的一部分，我们将您的信息用于以下目的。如果出现用于处理您的个人数据的任何新目的，我们将通过对本隐私政策进行相应的更改，在开始处理有关该新目的的信息之前通知您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1.1 设备权限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(1).蓝牙服务，为了向您提供设备的调试功能，您需要授权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BLUTEK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 xml:space="preserve"> APP读取您的蓝牙服务。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(2).位置服务，为了向您提供设备的调试功能，您需要授权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BLUTEK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 xml:space="preserve"> APP读取您的位置服务。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如以上两点，未授权或未开启，则不可使用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BLUTEK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 xml:space="preserve"> APP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1.2 设备数据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BLUTEK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 xml:space="preserve"> APP 承诺不收集、上传您设备的采集数据，APP支持线下运行(在您不开启移动网络或WIFI情况下)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1.3 设备信息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我们的产品基于DCloud uni-app(5+ App/Wap2App)开发，应用运行期间需要收集您的设备唯一识别码（IMEI/android ID/DEVICE_ID/IDFA、SIM 卡 IMSI 信息、OAID）以提供统计分析服务，并通过应用启动数据及异常错误日志分析改进性能和用户体验，为用户提供更好的服务。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更改隐私政策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本隐私政策可能会不时更改。任何更改都将在软件界面上发布。您持续使用软件和服务将被视为您接受此类更新。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在本协议中未声明的其他一切权利，仍归本公司所有。本公司保留对本协议的最终解释权利。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如果您对本隐私政策或我们的实践有任何疑问或建议，请随时通过以下邮箱联系我们：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info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@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risinginstru.com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发布时间：2024年09月12日</w:t>
      </w:r>
      <w:bookmarkStart w:id="0" w:name="_GoBack"/>
      <w:bookmarkEnd w:id="0"/>
    </w:p>
    <w:p w14:paraId="0C1A416B">
      <w:pPr>
        <w:rPr>
          <w:rFonts w:hint="eastAsia"/>
        </w:rPr>
      </w:pPr>
    </w:p>
    <w:p w14:paraId="5B3270A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B0A10"/>
    <w:rsid w:val="130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2025-01-02T06:48:00Z</dcterms:created>
  <dc:creator>小平</dc:creator>
  <cp:lastModifiedBy>小平</cp:lastModifiedBy>
  <dcterms:modified xsi:type="dcterms:W3CDTF">2025-01-02T06:51:44Z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C3ABADD42CBF4E99ACF956C0C131B052_11</vt:lpwstr>
  </property>
  <property fmtid="{D5CDD505-2E9C-101B-9397-08002B2CF9AE}" pid="4" name="KSOTemplateDocerSaveRecord">
    <vt:lpwstr>eyJoZGlkIjoiNzQ3N2M4NTY2ZTA4NDE4YWZhZDZjYjMwNDIwY2VlNzYiLCJ1c2VySWQiOiI5NjQ3NjgwNTAifQ==</vt:lpwstr>
  </property>
</Properties>
</file>